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Tareas IES Sotero Hernández - Religión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 19/03 al 02/04 de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4º ESO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Ver la película ‘El médico’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https://www.youtube.com/watch?v=_rp6S8xZrJU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Hacer un resumen de la película de dos carillas de extensión, destacando las principales diferencias entre las distintas religiones que aparecen en la película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rp6S8xZr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